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78" w:rsidRDefault="002C7F78" w:rsidP="00344974">
      <w:pPr>
        <w:widowControl/>
        <w:spacing w:line="317" w:lineRule="exact"/>
        <w:rPr>
          <w:rStyle w:val="FontStyle13"/>
        </w:rPr>
      </w:pPr>
      <w:bookmarkStart w:id="0" w:name="_GoBack"/>
      <w:bookmarkEnd w:id="0"/>
    </w:p>
    <w:p w:rsidR="00B532EB" w:rsidRDefault="00B532EB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317" w:lineRule="exact"/>
        <w:ind w:left="355"/>
        <w:rPr>
          <w:rStyle w:val="FontStyle13"/>
        </w:rPr>
      </w:pPr>
      <w:r w:rsidRPr="00B532EB">
        <w:rPr>
          <w:rStyle w:val="FontStyle13"/>
        </w:rPr>
        <w:t xml:space="preserve">YÖK Yürütme Kurulu 13.05.2020 tarihli toplantısında, kişisel verilerin korunması açısından </w:t>
      </w:r>
      <w:r>
        <w:rPr>
          <w:rStyle w:val="FontStyle13"/>
        </w:rPr>
        <w:t xml:space="preserve">                                   </w:t>
      </w:r>
      <w:r w:rsidRPr="00B532EB">
        <w:rPr>
          <w:rStyle w:val="FontStyle13"/>
        </w:rPr>
        <w:t xml:space="preserve">Ulusal Tez Merkezi Tez Otomasyon Sistemine enstitüler tarafından lisansüstü </w:t>
      </w:r>
      <w:r>
        <w:rPr>
          <w:rStyle w:val="FontStyle13"/>
        </w:rPr>
        <w:t xml:space="preserve">                                    </w:t>
      </w:r>
      <w:r w:rsidRPr="00B532EB">
        <w:rPr>
          <w:rStyle w:val="FontStyle13"/>
        </w:rPr>
        <w:t>tezler</w:t>
      </w:r>
      <w:r>
        <w:rPr>
          <w:rStyle w:val="FontStyle13"/>
        </w:rPr>
        <w:t xml:space="preserve"> yüklenirken, t</w:t>
      </w:r>
      <w:r w:rsidRPr="00B532EB">
        <w:rPr>
          <w:rStyle w:val="FontStyle13"/>
        </w:rPr>
        <w:t xml:space="preserve">ez jürisinin kişisel bilgileri ile ıslak imzalarının bulunduğu </w:t>
      </w:r>
      <w:r>
        <w:rPr>
          <w:rStyle w:val="FontStyle13"/>
        </w:rPr>
        <w:t xml:space="preserve">                                              </w:t>
      </w:r>
      <w:r w:rsidRPr="00B532EB">
        <w:rPr>
          <w:rStyle w:val="FontStyle13"/>
        </w:rPr>
        <w:t xml:space="preserve">"Tez Onay Sayfası" </w:t>
      </w:r>
      <w:r>
        <w:rPr>
          <w:rStyle w:val="FontStyle13"/>
        </w:rPr>
        <w:t xml:space="preserve">olmaksızın </w:t>
      </w:r>
      <w:r w:rsidRPr="00B532EB">
        <w:rPr>
          <w:rStyle w:val="FontStyle13"/>
        </w:rPr>
        <w:t>yüklenmesinin uygun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olduğuna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karar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vermiştir. </w:t>
      </w:r>
      <w:r w:rsidRPr="00B532EB">
        <w:rPr>
          <w:rStyle w:val="FontStyle13"/>
        </w:rPr>
        <w:br/>
        <w:t>Bundan sonraki süreçte </w:t>
      </w:r>
      <w:r w:rsidRPr="00B532EB">
        <w:rPr>
          <w:rStyle w:val="FontStyle13"/>
          <w:b/>
          <w:bCs/>
        </w:rPr>
        <w:t>“tezlerin onay sayfalarının yüklenmemesi veya imzasız olarak yüklenmesi” </w:t>
      </w:r>
      <w:r w:rsidR="00B865B0">
        <w:rPr>
          <w:rStyle w:val="FontStyle13"/>
        </w:rPr>
        <w:t xml:space="preserve">kararı gereğince, </w:t>
      </w:r>
      <w:r w:rsidRPr="00B532EB">
        <w:rPr>
          <w:rStyle w:val="FontStyle13"/>
        </w:rPr>
        <w:t>Enstitüye tez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teslimi sırasında YÖK’e yüklenmek üzere verilecek CD’lerin bu karara göre hazırlanıp teslim edilmesi gerekmektedir. Aksi takdirde yükleme işlemi onaylanmayacaktır.</w:t>
      </w:r>
    </w:p>
    <w:p w:rsidR="00B532EB" w:rsidRDefault="00B532EB" w:rsidP="00B532EB">
      <w:pPr>
        <w:pStyle w:val="Style2"/>
        <w:widowControl/>
        <w:tabs>
          <w:tab w:val="left" w:pos="355"/>
        </w:tabs>
        <w:spacing w:line="317" w:lineRule="exact"/>
        <w:ind w:firstLine="0"/>
        <w:rPr>
          <w:rStyle w:val="FontStyle13"/>
        </w:rPr>
      </w:pP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317" w:lineRule="exact"/>
        <w:ind w:left="355"/>
        <w:rPr>
          <w:rStyle w:val="FontStyle13"/>
        </w:rPr>
      </w:pPr>
      <w:r>
        <w:rPr>
          <w:rStyle w:val="FontStyle13"/>
        </w:rPr>
        <w:t xml:space="preserve">Tezin tam metni </w:t>
      </w:r>
      <w:r>
        <w:rPr>
          <w:rStyle w:val="FontStyle12"/>
        </w:rPr>
        <w:t xml:space="preserve">tek bir </w:t>
      </w:r>
      <w:r>
        <w:rPr>
          <w:rStyle w:val="FontStyle12"/>
          <w:lang w:val="it-IT"/>
        </w:rPr>
        <w:t xml:space="preserve">pdf </w:t>
      </w:r>
      <w:r>
        <w:rPr>
          <w:rStyle w:val="FontStyle12"/>
        </w:rPr>
        <w:t xml:space="preserve">dosyası </w:t>
      </w:r>
      <w:r>
        <w:rPr>
          <w:rStyle w:val="FontStyle13"/>
        </w:rPr>
        <w:t xml:space="preserve">olarak hazırlanacaktır. </w:t>
      </w:r>
      <w:r>
        <w:rPr>
          <w:rStyle w:val="FontStyle13"/>
          <w:lang w:val="it-IT"/>
        </w:rPr>
        <w:t xml:space="preserve">Word </w:t>
      </w:r>
      <w:r>
        <w:rPr>
          <w:rStyle w:val="FontStyle13"/>
        </w:rPr>
        <w:t xml:space="preserve">dosyalarının </w:t>
      </w:r>
      <w:r>
        <w:rPr>
          <w:rStyle w:val="FontStyle13"/>
          <w:lang w:val="it-IT"/>
        </w:rPr>
        <w:t xml:space="preserve">pdf </w:t>
      </w:r>
      <w:r>
        <w:rPr>
          <w:rStyle w:val="FontStyle13"/>
        </w:rPr>
        <w:t xml:space="preserve">dosyalarına dönüştürülmesi için </w:t>
      </w:r>
      <w:r>
        <w:rPr>
          <w:rStyle w:val="FontStyle13"/>
          <w:u w:val="single"/>
          <w:lang w:val="it-IT"/>
        </w:rPr>
        <w:t xml:space="preserve">pdf </w:t>
      </w:r>
      <w:r>
        <w:rPr>
          <w:rStyle w:val="FontStyle13"/>
          <w:u w:val="single"/>
        </w:rPr>
        <w:t>hazırlama</w:t>
      </w:r>
      <w:r>
        <w:rPr>
          <w:rStyle w:val="FontStyle13"/>
        </w:rPr>
        <w:t xml:space="preserve"> sayfasında bulunan bağlantılardan yararlanılabilir. Metin formatı dışında ek içeren karma tezler için açıklamalar Madde </w:t>
      </w:r>
      <w:smartTag w:uri="urn:schemas-microsoft-com:office:smarttags" w:element="metricconverter">
        <w:smartTagPr>
          <w:attr w:name="ProductID" w:val="6'"/>
        </w:smartTagPr>
        <w:r>
          <w:rPr>
            <w:rStyle w:val="FontStyle13"/>
          </w:rPr>
          <w:t>6'</w:t>
        </w:r>
      </w:smartTag>
      <w:r>
        <w:rPr>
          <w:rStyle w:val="FontStyle13"/>
        </w:rPr>
        <w:t xml:space="preserve"> da yer almaktadır.</w:t>
      </w: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 xml:space="preserve">Hazırlanan </w:t>
      </w:r>
      <w:r>
        <w:rPr>
          <w:rStyle w:val="FontStyle13"/>
          <w:lang w:val="it-IT"/>
        </w:rPr>
        <w:t xml:space="preserve">pdf </w:t>
      </w:r>
      <w:r>
        <w:rPr>
          <w:rStyle w:val="FontStyle13"/>
        </w:rPr>
        <w:t>dosyaları tezin enstitü</w:t>
      </w:r>
      <w:r w:rsidR="00B532EB">
        <w:rPr>
          <w:rStyle w:val="FontStyle13"/>
        </w:rPr>
        <w:t xml:space="preserve"> müdürlüğü</w:t>
      </w:r>
      <w:r>
        <w:rPr>
          <w:rStyle w:val="FontStyle13"/>
        </w:rPr>
        <w:t xml:space="preserve"> tarafından onaylanan kopyası ile aynı olacaktır. Tez üzerinde Yükseköğretim Kurulu tarafından hiçbir değişiklik yapılmayacağı için, tezin bilgisayar ekranında görüntülendiğinde asıl nüshası ile aynı olması ile ilgili </w:t>
      </w:r>
      <w:r>
        <w:rPr>
          <w:rStyle w:val="FontStyle12"/>
        </w:rPr>
        <w:t xml:space="preserve">her türlü sorumluluk yazara aittir. </w:t>
      </w:r>
      <w:r>
        <w:rPr>
          <w:rStyle w:val="FontStyle13"/>
        </w:rPr>
        <w:t>Sayfaların numaralandırılması, tezin ana metni içinde yer alan resim, şekil, grafik, tablo gibi öğelerin yerlerinin basılı tez ile özdeş olması yazar tarafından sağlanmalıdır.</w:t>
      </w: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>Tezin tam metnini içeren dosya sıkıştırılmamış ve şifresiz olacaktır. Ekler ise sadece WinRAR programı ile sıkıştırılacaktır.</w:t>
      </w: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>Dosyalar isimlendirilirken Tez Veri Giriş Formundaki Referans Numarası kullanılacaktır.</w:t>
      </w:r>
    </w:p>
    <w:p w:rsidR="00344974" w:rsidRDefault="00344974">
      <w:pPr>
        <w:pStyle w:val="Style3"/>
        <w:widowControl/>
        <w:spacing w:before="43"/>
        <w:ind w:left="365"/>
        <w:rPr>
          <w:rStyle w:val="FontStyle12"/>
        </w:rPr>
      </w:pPr>
      <w:r>
        <w:rPr>
          <w:rStyle w:val="FontStyle12"/>
        </w:rPr>
        <w:t>Örnek:</w:t>
      </w:r>
    </w:p>
    <w:p w:rsidR="00344974" w:rsidRDefault="00344974" w:rsidP="000F25BF">
      <w:pPr>
        <w:pStyle w:val="Style4"/>
        <w:widowControl/>
        <w:tabs>
          <w:tab w:val="left" w:pos="3261"/>
        </w:tabs>
        <w:spacing w:before="19"/>
        <w:ind w:left="1051" w:right="4536"/>
        <w:rPr>
          <w:rStyle w:val="FontStyle12"/>
        </w:rPr>
      </w:pPr>
      <w:r>
        <w:rPr>
          <w:rStyle w:val="FontStyle13"/>
        </w:rPr>
        <w:t>Tam Metin için</w:t>
      </w:r>
      <w:r>
        <w:rPr>
          <w:rStyle w:val="FontStyle13"/>
        </w:rPr>
        <w:tab/>
        <w:t>:</w:t>
      </w:r>
      <w:r w:rsidR="000F25BF">
        <w:rPr>
          <w:rStyle w:val="FontStyle13"/>
        </w:rPr>
        <w:t xml:space="preserve">  </w:t>
      </w:r>
      <w:r>
        <w:rPr>
          <w:rStyle w:val="FontStyle12"/>
          <w:lang w:val="en-US"/>
        </w:rPr>
        <w:t>referansno.pdf</w:t>
      </w:r>
      <w:r>
        <w:rPr>
          <w:rStyle w:val="FontStyle12"/>
          <w:lang w:val="en-US"/>
        </w:rPr>
        <w:br/>
      </w:r>
      <w:r>
        <w:rPr>
          <w:rStyle w:val="FontStyle13"/>
        </w:rPr>
        <w:t>Ekler için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:  </w:t>
      </w:r>
      <w:r w:rsidR="000F25BF">
        <w:rPr>
          <w:rStyle w:val="FontStyle13"/>
        </w:rPr>
        <w:t xml:space="preserve">  </w:t>
      </w:r>
      <w:r w:rsidR="005B7CF3">
        <w:rPr>
          <w:rStyle w:val="FontStyle13"/>
        </w:rPr>
        <w:t xml:space="preserve">  </w:t>
      </w:r>
      <w:r w:rsidR="000F25BF">
        <w:rPr>
          <w:rStyle w:val="FontStyle13"/>
        </w:rPr>
        <w:t xml:space="preserve"> </w:t>
      </w:r>
      <w:r w:rsidR="000F25BF" w:rsidRPr="000F25BF">
        <w:rPr>
          <w:rStyle w:val="FontStyle13"/>
          <w:b/>
        </w:rPr>
        <w:t>r</w:t>
      </w:r>
      <w:r>
        <w:rPr>
          <w:rStyle w:val="FontStyle12"/>
        </w:rPr>
        <w:t>eferansno.rar</w:t>
      </w:r>
    </w:p>
    <w:p w:rsidR="00344974" w:rsidRDefault="00344974" w:rsidP="00B532EB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7" w:line="317" w:lineRule="exact"/>
        <w:ind w:left="355"/>
        <w:rPr>
          <w:rStyle w:val="FontStyle13"/>
        </w:rPr>
      </w:pPr>
      <w:r>
        <w:rPr>
          <w:rStyle w:val="FontStyle13"/>
        </w:rPr>
        <w:t xml:space="preserve">Metin formatındaki veya çoğaltma(fotokopi) ile hazırlanmış olan tez ekleri tezin tam metninin bulunduğu </w:t>
      </w:r>
      <w:r>
        <w:rPr>
          <w:rStyle w:val="FontStyle13"/>
          <w:lang w:val="it-IT"/>
        </w:rPr>
        <w:t xml:space="preserve">pdf </w:t>
      </w:r>
      <w:r>
        <w:rPr>
          <w:rStyle w:val="FontStyle13"/>
        </w:rPr>
        <w:t xml:space="preserve">dosyası içinde yer alacaktır. Bunun için tarayıcı veya dijital fotokopi makineleri kullanılarak belgeler </w:t>
      </w:r>
      <w:r>
        <w:rPr>
          <w:rStyle w:val="FontStyle12"/>
        </w:rPr>
        <w:t xml:space="preserve">pdf </w:t>
      </w:r>
      <w:r>
        <w:rPr>
          <w:rStyle w:val="FontStyle13"/>
        </w:rPr>
        <w:t>formatına dönüştürülecektir.</w:t>
      </w:r>
    </w:p>
    <w:p w:rsidR="00344974" w:rsidRDefault="00344974" w:rsidP="00B532EB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2"/>
        </w:rPr>
        <w:t xml:space="preserve">Karma Tezler: </w:t>
      </w:r>
      <w:r>
        <w:rPr>
          <w:rStyle w:val="FontStyle13"/>
        </w:rPr>
        <w:t xml:space="preserve">Tez, yalnızca metin dosyasından oluşmuyorsa, resim, harita, bilgisayar programları, görüntü veya ses kayıtları da kullanılmış ise bu dosyalar </w:t>
      </w:r>
      <w:proofErr w:type="spellStart"/>
      <w:r>
        <w:rPr>
          <w:rStyle w:val="FontStyle12"/>
        </w:rPr>
        <w:t>WinRAR</w:t>
      </w:r>
      <w:proofErr w:type="spellEnd"/>
      <w:r>
        <w:rPr>
          <w:rStyle w:val="FontStyle12"/>
        </w:rPr>
        <w:t xml:space="preserve"> </w:t>
      </w:r>
      <w:r>
        <w:rPr>
          <w:rStyle w:val="FontStyle13"/>
        </w:rPr>
        <w:t xml:space="preserve">programı kullanılarak referans numarasını da içeren </w:t>
      </w:r>
      <w:proofErr w:type="spellStart"/>
      <w:proofErr w:type="gramStart"/>
      <w:r>
        <w:rPr>
          <w:rStyle w:val="FontStyle12"/>
        </w:rPr>
        <w:t>referansno.rar</w:t>
      </w:r>
      <w:proofErr w:type="spellEnd"/>
      <w:proofErr w:type="gramEnd"/>
      <w:r>
        <w:rPr>
          <w:rStyle w:val="FontStyle12"/>
        </w:rPr>
        <w:t xml:space="preserve"> </w:t>
      </w:r>
      <w:r>
        <w:rPr>
          <w:rStyle w:val="FontStyle13"/>
        </w:rPr>
        <w:t xml:space="preserve">biçiminde tek bir dosya haline getirilerek </w:t>
      </w:r>
      <w:r>
        <w:rPr>
          <w:rStyle w:val="FontStyle13"/>
          <w:lang w:val="it-IT"/>
        </w:rPr>
        <w:t>C</w:t>
      </w:r>
      <w:r w:rsidR="00D0278C">
        <w:rPr>
          <w:rStyle w:val="FontStyle13"/>
          <w:lang w:val="it-IT"/>
        </w:rPr>
        <w:t>D</w:t>
      </w:r>
      <w:r>
        <w:rPr>
          <w:rStyle w:val="FontStyle13"/>
        </w:rPr>
        <w:t>'ye kaydedilmelidir.</w:t>
      </w:r>
    </w:p>
    <w:p w:rsidR="00344974" w:rsidRPr="009A04FD" w:rsidRDefault="00344974" w:rsidP="00344974">
      <w:pPr>
        <w:pStyle w:val="Style2"/>
        <w:widowControl/>
        <w:tabs>
          <w:tab w:val="left" w:pos="355"/>
        </w:tabs>
        <w:spacing w:before="312" w:line="317" w:lineRule="exact"/>
        <w:ind w:firstLine="0"/>
        <w:rPr>
          <w:rStyle w:val="FontStyle13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44974" w:rsidRPr="009A04FD" w:rsidSect="009261A1">
      <w:headerReference w:type="default" r:id="rId7"/>
      <w:type w:val="continuous"/>
      <w:pgSz w:w="11905" w:h="16837"/>
      <w:pgMar w:top="1832" w:right="1273" w:bottom="1440" w:left="9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43" w:rsidRDefault="00507E43">
      <w:r>
        <w:separator/>
      </w:r>
    </w:p>
  </w:endnote>
  <w:endnote w:type="continuationSeparator" w:id="0">
    <w:p w:rsidR="00507E43" w:rsidRDefault="0050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43" w:rsidRDefault="00507E43">
      <w:r>
        <w:separator/>
      </w:r>
    </w:p>
  </w:footnote>
  <w:footnote w:type="continuationSeparator" w:id="0">
    <w:p w:rsidR="00507E43" w:rsidRDefault="0050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2C7F78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2C7F78" w:rsidRPr="00160CA9" w:rsidRDefault="002C7F78" w:rsidP="002C7F78">
          <w:pPr>
            <w:tabs>
              <w:tab w:val="left" w:pos="1302"/>
            </w:tabs>
            <w:jc w:val="center"/>
            <w:rPr>
              <w:rFonts w:asciiTheme="minorHAnsi" w:hAnsiTheme="minorHAnsi"/>
              <w:noProof/>
            </w:rPr>
          </w:pPr>
          <w:r w:rsidRPr="00160CA9">
            <w:rPr>
              <w:rFonts w:asciiTheme="minorHAnsi" w:hAnsiTheme="minorHAnsi"/>
              <w:noProof/>
            </w:rPr>
            <w:drawing>
              <wp:inline distT="0" distB="0" distL="0" distR="0" wp14:anchorId="4190B177" wp14:editId="66F4F819">
                <wp:extent cx="736616" cy="684000"/>
                <wp:effectExtent l="0" t="0" r="6350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2C7F78" w:rsidRPr="00160CA9" w:rsidRDefault="002C7F78" w:rsidP="002C7F78">
          <w:pPr>
            <w:jc w:val="center"/>
            <w:rPr>
              <w:rFonts w:cstheme="minorBidi"/>
              <w:noProof/>
            </w:rPr>
          </w:pPr>
          <w:r w:rsidRPr="00160CA9">
            <w:rPr>
              <w:noProof/>
            </w:rPr>
            <w:drawing>
              <wp:inline distT="0" distB="0" distL="0" distR="0" wp14:anchorId="5EDEB710" wp14:editId="2121D4CE">
                <wp:extent cx="738000" cy="688161"/>
                <wp:effectExtent l="0" t="0" r="508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7F78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2C7F78" w:rsidRDefault="002C7F78" w:rsidP="002C7F78">
          <w:pPr>
            <w:rPr>
              <w:rFonts w:ascii="Verdana" w:hAnsi="Verdana"/>
              <w:b/>
              <w:sz w:val="19"/>
              <w:szCs w:val="19"/>
            </w:rPr>
          </w:pPr>
        </w:p>
        <w:p w:rsidR="002C7F78" w:rsidRPr="0043388C" w:rsidRDefault="002C7F78" w:rsidP="002C7F78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DA2A52">
            <w:rPr>
              <w:rFonts w:ascii="Verdana" w:hAnsi="Verdana"/>
              <w:b/>
              <w:sz w:val="20"/>
              <w:szCs w:val="20"/>
            </w:rPr>
            <w:t>KOMPAKT DİSK (CD) HAZIRLAMA REHBERİ</w:t>
          </w:r>
        </w:p>
        <w:p w:rsidR="002C7F78" w:rsidRPr="0043388C" w:rsidRDefault="002C7F78" w:rsidP="002C7F78">
          <w:pPr>
            <w:rPr>
              <w:noProof/>
              <w:sz w:val="20"/>
              <w:szCs w:val="20"/>
            </w:rPr>
          </w:pPr>
        </w:p>
      </w:tc>
    </w:tr>
    <w:tr w:rsidR="002C7F78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2C7F78" w:rsidRDefault="002C7F78" w:rsidP="002C7F78">
          <w:pPr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</w:rPr>
          </w:pPr>
        </w:p>
      </w:tc>
    </w:tr>
  </w:tbl>
  <w:p w:rsidR="005B7CF3" w:rsidRDefault="005B7CF3" w:rsidP="00926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94B"/>
    <w:multiLevelType w:val="singleLevel"/>
    <w:tmpl w:val="E6C821F2"/>
    <w:lvl w:ilvl="0">
      <w:start w:val="5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516F0F"/>
    <w:multiLevelType w:val="singleLevel"/>
    <w:tmpl w:val="781AFA92"/>
    <w:lvl w:ilvl="0">
      <w:start w:val="1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FUg9OPcKEi/V0a6UiUW2Bb3pEasZBr6Y3h0ad+pLo3kjByaIg+GW/Mh/KuzLNUD628HnWMNjPFJBmokwZcfw==" w:salt="3Z7njAZq3Y7VVvAeWSzhV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4974"/>
    <w:rsid w:val="000F25BF"/>
    <w:rsid w:val="00284551"/>
    <w:rsid w:val="002C7F78"/>
    <w:rsid w:val="00344974"/>
    <w:rsid w:val="003A2BFC"/>
    <w:rsid w:val="003D6C71"/>
    <w:rsid w:val="00463FF8"/>
    <w:rsid w:val="004B07FE"/>
    <w:rsid w:val="00507E43"/>
    <w:rsid w:val="00532021"/>
    <w:rsid w:val="00587C5D"/>
    <w:rsid w:val="005B7CF3"/>
    <w:rsid w:val="00655C7C"/>
    <w:rsid w:val="007006D9"/>
    <w:rsid w:val="00767BAC"/>
    <w:rsid w:val="00812D82"/>
    <w:rsid w:val="0086174C"/>
    <w:rsid w:val="008766CF"/>
    <w:rsid w:val="00901066"/>
    <w:rsid w:val="009261A1"/>
    <w:rsid w:val="009A04FD"/>
    <w:rsid w:val="00B52590"/>
    <w:rsid w:val="00B532EB"/>
    <w:rsid w:val="00B865B0"/>
    <w:rsid w:val="00BA03CC"/>
    <w:rsid w:val="00BA1F15"/>
    <w:rsid w:val="00C10195"/>
    <w:rsid w:val="00C13F10"/>
    <w:rsid w:val="00D0278C"/>
    <w:rsid w:val="00D27B2A"/>
    <w:rsid w:val="00D64CE7"/>
    <w:rsid w:val="00D8199A"/>
    <w:rsid w:val="00DD2427"/>
    <w:rsid w:val="00E600BE"/>
    <w:rsid w:val="00E9175F"/>
    <w:rsid w:val="00EA53F3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727DD2-8207-49B1-AB53-96A94B9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9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52590"/>
  </w:style>
  <w:style w:type="paragraph" w:customStyle="1" w:styleId="Style2">
    <w:name w:val="Style2"/>
    <w:basedOn w:val="Normal"/>
    <w:uiPriority w:val="99"/>
    <w:rsid w:val="00B52590"/>
    <w:pPr>
      <w:spacing w:line="318" w:lineRule="exact"/>
      <w:ind w:hanging="355"/>
      <w:jc w:val="both"/>
    </w:pPr>
  </w:style>
  <w:style w:type="paragraph" w:customStyle="1" w:styleId="Style3">
    <w:name w:val="Style3"/>
    <w:basedOn w:val="Normal"/>
    <w:uiPriority w:val="99"/>
    <w:rsid w:val="00B52590"/>
  </w:style>
  <w:style w:type="paragraph" w:customStyle="1" w:styleId="Style4">
    <w:name w:val="Style4"/>
    <w:basedOn w:val="Normal"/>
    <w:uiPriority w:val="99"/>
    <w:rsid w:val="00B52590"/>
    <w:pPr>
      <w:spacing w:line="312" w:lineRule="exact"/>
      <w:jc w:val="both"/>
    </w:pPr>
  </w:style>
  <w:style w:type="character" w:customStyle="1" w:styleId="FontStyle11">
    <w:name w:val="Font Style11"/>
    <w:basedOn w:val="VarsaylanParagrafYazTipi"/>
    <w:uiPriority w:val="99"/>
    <w:rsid w:val="00B5259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VarsaylanParagrafYazTipi"/>
    <w:uiPriority w:val="99"/>
    <w:rsid w:val="00B525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B52590"/>
    <w:rPr>
      <w:rFonts w:ascii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B7C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B7CF3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B7C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B7CF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2E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532EB"/>
    <w:rPr>
      <w:b/>
      <w:bCs/>
    </w:rPr>
  </w:style>
  <w:style w:type="paragraph" w:customStyle="1" w:styleId="a">
    <w:basedOn w:val="Normal"/>
    <w:next w:val="stBilgi"/>
    <w:rsid w:val="002C7F78"/>
    <w:pPr>
      <w:widowControl/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4</cp:revision>
  <dcterms:created xsi:type="dcterms:W3CDTF">2023-03-24T22:50:00Z</dcterms:created>
  <dcterms:modified xsi:type="dcterms:W3CDTF">2023-04-25T13:09:00Z</dcterms:modified>
</cp:coreProperties>
</file>